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附件2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</w:t>
      </w:r>
    </w:p>
    <w:p>
      <w:pPr>
        <w:widowControl/>
        <w:spacing w:line="500" w:lineRule="exact"/>
        <w:ind w:firstLine="2700" w:firstLineChars="900"/>
        <w:jc w:val="left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  <w:lang w:val="en-US" w:eastAsia="zh-CN"/>
        </w:rPr>
        <w:t>2023</w:t>
      </w: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spacing w:val="-8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spacing w:val="-8"/>
          <w:kern w:val="0"/>
          <w:sz w:val="28"/>
          <w:szCs w:val="28"/>
        </w:rPr>
        <w:t>新闻宣传贡献奖</w:t>
      </w:r>
      <w:r>
        <w:rPr>
          <w:rFonts w:hint="eastAsia" w:ascii="Malgun Gothic Semilight" w:hAnsi="Malgun Gothic Semilight" w:eastAsia="Malgun Gothic Semilight" w:cs="Malgun Gothic Semilight"/>
          <w:b/>
          <w:spacing w:val="-8"/>
          <w:kern w:val="0"/>
          <w:sz w:val="28"/>
          <w:szCs w:val="28"/>
        </w:rPr>
        <w:t>）</w:t>
      </w:r>
    </w:p>
    <w:tbl>
      <w:tblPr>
        <w:tblStyle w:val="3"/>
        <w:tblW w:w="92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39"/>
        <w:gridCol w:w="1425"/>
        <w:gridCol w:w="4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参评单位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参评奖项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新闻宣传贡献奖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参评方式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单位自荐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4"/>
              </w:rPr>
              <w:t>媒体推荐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 xml:space="preserve">             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说明材料        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br w:type="page"/>
      </w:r>
      <w:r>
        <w:rPr>
          <w:rFonts w:hint="eastAsia" w:ascii="方正小标宋简体" w:hAnsi="黑体" w:eastAsia="方正小标宋简体" w:cs="宋体"/>
          <w:kern w:val="0"/>
          <w:sz w:val="30"/>
          <w:szCs w:val="30"/>
          <w:lang w:val="en-US" w:eastAsia="zh-CN"/>
        </w:rPr>
        <w:t>2023</w:t>
      </w: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政府采购奖参评表</w:t>
      </w:r>
    </w:p>
    <w:p>
      <w:pPr>
        <w:widowControl/>
        <w:spacing w:after="156" w:afterLines="50" w:line="500" w:lineRule="exact"/>
        <w:jc w:val="center"/>
        <w:rPr>
          <w:rFonts w:hint="eastAsia" w:cs="宋体"/>
          <w:b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6"/>
          <w:kern w:val="0"/>
          <w:sz w:val="28"/>
          <w:szCs w:val="28"/>
        </w:rPr>
        <w:t>（年度创新奖、优化营商环境卓越奖</w:t>
      </w:r>
      <w:r>
        <w:rPr>
          <w:rFonts w:cs="宋体"/>
          <w:b/>
          <w:spacing w:val="-6"/>
          <w:kern w:val="0"/>
          <w:sz w:val="28"/>
          <w:szCs w:val="28"/>
        </w:rPr>
        <w:t>、</w:t>
      </w:r>
    </w:p>
    <w:p>
      <w:pPr>
        <w:widowControl/>
        <w:spacing w:after="156" w:afterLines="50" w:line="500" w:lineRule="exact"/>
        <w:jc w:val="center"/>
        <w:rPr>
          <w:rFonts w:hint="eastAsia" w:ascii="宋体" w:hAnsi="宋体" w:cs="宋体"/>
          <w:b/>
          <w:spacing w:val="-14"/>
          <w:kern w:val="0"/>
          <w:sz w:val="28"/>
          <w:szCs w:val="28"/>
        </w:rPr>
      </w:pPr>
      <w:r>
        <w:rPr>
          <w:rFonts w:hint="eastAsia" w:cs="宋体"/>
          <w:b/>
          <w:spacing w:val="-14"/>
          <w:kern w:val="0"/>
          <w:sz w:val="28"/>
          <w:szCs w:val="28"/>
        </w:rPr>
        <w:t>落实政府采购政策功能奖</w:t>
      </w:r>
      <w:r>
        <w:rPr>
          <w:rFonts w:cs="宋体"/>
          <w:b/>
          <w:spacing w:val="-14"/>
          <w:kern w:val="0"/>
          <w:sz w:val="28"/>
          <w:szCs w:val="28"/>
        </w:rPr>
        <w:t>、</w:t>
      </w:r>
      <w:r>
        <w:rPr>
          <w:rFonts w:hint="eastAsia" w:cs="宋体"/>
          <w:b/>
          <w:spacing w:val="-14"/>
          <w:kern w:val="0"/>
          <w:sz w:val="28"/>
          <w:szCs w:val="28"/>
        </w:rPr>
        <w:t>优秀社会代理机构·咨询机构奖</w:t>
      </w:r>
      <w:r>
        <w:rPr>
          <w:rFonts w:hint="eastAsia" w:ascii="宋体" w:hAnsi="宋体" w:cs="宋体"/>
          <w:b/>
          <w:spacing w:val="-14"/>
          <w:kern w:val="0"/>
          <w:sz w:val="28"/>
          <w:szCs w:val="28"/>
        </w:rPr>
        <w:t>）</w:t>
      </w:r>
    </w:p>
    <w:tbl>
      <w:tblPr>
        <w:tblStyle w:val="3"/>
        <w:tblW w:w="9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995"/>
        <w:gridCol w:w="1410"/>
        <w:gridCol w:w="1260"/>
        <w:gridCol w:w="4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参评单位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参评奖项</w:t>
            </w:r>
          </w:p>
        </w:tc>
        <w:tc>
          <w:tcPr>
            <w:tcW w:w="4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□年度创新奖  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□优化营商环境卓越奖 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□落实政府采购政策功能奖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□优秀社会代理机构·咨询机构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  <w:szCs w:val="24"/>
              </w:rPr>
              <w:t>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参评的主要事项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ind w:left="-88" w:leftChars="-42"/>
              <w:jc w:val="center"/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主要说明材料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kern w:val="0"/>
                <w:sz w:val="24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254" w:hRule="exac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 xml:space="preserve">                                                   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br w:type="page"/>
      </w:r>
      <w:r>
        <w:rPr>
          <w:rFonts w:hint="eastAsia" w:ascii="方正小标宋简体" w:hAnsi="黑体" w:eastAsia="方正小标宋简体" w:cs="宋体"/>
          <w:kern w:val="0"/>
          <w:sz w:val="30"/>
          <w:szCs w:val="30"/>
          <w:lang w:val="en-US" w:eastAsia="zh-CN"/>
        </w:rPr>
        <w:t>2023</w:t>
      </w: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仿宋_GB2312" w:hAnsi="黑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kern w:val="0"/>
          <w:sz w:val="28"/>
          <w:szCs w:val="28"/>
        </w:rPr>
        <w:t>（年度人物·实战精英奖）</w:t>
      </w:r>
    </w:p>
    <w:tbl>
      <w:tblPr>
        <w:tblStyle w:val="3"/>
        <w:tblW w:w="93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39"/>
        <w:gridCol w:w="1425"/>
        <w:gridCol w:w="1676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参评人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参评奖项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□年度人物·实战精英奖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个人照片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（300</w:t>
            </w:r>
            <w:r>
              <w:rPr>
                <w:rFonts w:hint="eastAsia" w:ascii="宋体" w:hAnsi="宋体" w:cs="宋体"/>
                <w:kern w:val="0"/>
                <w:sz w:val="24"/>
              </w:rPr>
              <w:t>像素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文件大小不低于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300KB）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  <w:tc>
          <w:tcPr>
            <w:tcW w:w="26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个人履历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 xml:space="preserve">             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主要事迹材料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鉴于该同志在实际工作中的突出表现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推荐其参评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政府采购奖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  <w:lang w:val="en-US" w:eastAsia="zh-CN"/>
        </w:rPr>
        <w:t>2023</w:t>
      </w: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宋体" w:hAnsi="宋体" w:cs="宋体"/>
          <w:b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spacing w:val="-6"/>
          <w:w w:val="90"/>
          <w:kern w:val="0"/>
          <w:sz w:val="28"/>
          <w:szCs w:val="28"/>
          <w:lang w:val="en-US" w:eastAsia="zh-CN"/>
        </w:rPr>
        <w:t>受</w:t>
      </w:r>
      <w:r>
        <w:rPr>
          <w:rFonts w:hint="eastAsia" w:ascii="宋体" w:hAnsi="宋体" w:cs="宋体"/>
          <w:b/>
          <w:w w:val="90"/>
          <w:kern w:val="0"/>
          <w:sz w:val="28"/>
          <w:szCs w:val="28"/>
        </w:rPr>
        <w:t>采购人喜爱的品牌奖、优秀供应商奖）</w:t>
      </w:r>
    </w:p>
    <w:tbl>
      <w:tblPr>
        <w:tblStyle w:val="3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82"/>
        <w:gridCol w:w="1260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参评单位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参评奖项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采购人喜爱的品牌奖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□优秀供应商奖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参评的主要事项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0"/>
              </w:tabs>
              <w:spacing w:line="360" w:lineRule="auto"/>
              <w:ind w:left="-88" w:leftChars="-42" w:right="-29" w:rightChars="-14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tabs>
                <w:tab w:val="left" w:pos="330"/>
              </w:tabs>
              <w:spacing w:line="360" w:lineRule="auto"/>
              <w:ind w:left="-88" w:leftChars="-42" w:right="-29" w:rightChars="-14"/>
              <w:jc w:val="center"/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主要说明材料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kern w:val="0"/>
                <w:sz w:val="24"/>
              </w:rPr>
              <w:t>）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 xml:space="preserve"> 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宋体" w:cs="宋体-18030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宋体-18030">
    <w:altName w:val="Malgun Gothic Semilight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 PAGE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zQ3YTczNzMyNTZmOThmYzIwYTMwY2IzNWFmNjAifQ=="/>
  </w:docVars>
  <w:rsids>
    <w:rsidRoot w:val="558E28E5"/>
    <w:rsid w:val="558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2023-11-13T01:53:00Z</dcterms:created>
  <dc:creator>lz</dc:creator>
  <cp:lastModifiedBy>lz</cp:lastModifiedBy>
  <dcterms:modified xsi:type="dcterms:W3CDTF">2023-11-13T01:54:50Z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93FA1756F2384E61AB174DFCE83B661C_11</vt:lpwstr>
  </property>
</Properties>
</file>